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582F" w14:textId="77777777" w:rsidR="00FE067E" w:rsidRPr="009270D3" w:rsidRDefault="003C6034" w:rsidP="00CC1F3B">
      <w:pPr>
        <w:pStyle w:val="TitlePageOrigin"/>
        <w:rPr>
          <w:color w:val="auto"/>
        </w:rPr>
      </w:pPr>
      <w:r w:rsidRPr="009270D3">
        <w:rPr>
          <w:caps w:val="0"/>
          <w:color w:val="auto"/>
        </w:rPr>
        <w:t>WEST VIRGINIA LEGISLATURE</w:t>
      </w:r>
    </w:p>
    <w:p w14:paraId="7265DC9C" w14:textId="77777777" w:rsidR="00CD36CF" w:rsidRPr="009270D3" w:rsidRDefault="00CD36CF" w:rsidP="00CC1F3B">
      <w:pPr>
        <w:pStyle w:val="TitlePageSession"/>
        <w:rPr>
          <w:color w:val="auto"/>
        </w:rPr>
      </w:pPr>
      <w:r w:rsidRPr="009270D3">
        <w:rPr>
          <w:color w:val="auto"/>
        </w:rPr>
        <w:t>20</w:t>
      </w:r>
      <w:r w:rsidR="00EC5E63" w:rsidRPr="009270D3">
        <w:rPr>
          <w:color w:val="auto"/>
        </w:rPr>
        <w:t>2</w:t>
      </w:r>
      <w:r w:rsidR="00400B5C" w:rsidRPr="009270D3">
        <w:rPr>
          <w:color w:val="auto"/>
        </w:rPr>
        <w:t>2</w:t>
      </w:r>
      <w:r w:rsidRPr="009270D3">
        <w:rPr>
          <w:color w:val="auto"/>
        </w:rPr>
        <w:t xml:space="preserve"> </w:t>
      </w:r>
      <w:r w:rsidR="003C6034" w:rsidRPr="009270D3">
        <w:rPr>
          <w:caps w:val="0"/>
          <w:color w:val="auto"/>
        </w:rPr>
        <w:t>REGULAR SESSION</w:t>
      </w:r>
    </w:p>
    <w:p w14:paraId="48CD4F32" w14:textId="77777777" w:rsidR="00CD36CF" w:rsidRPr="009270D3" w:rsidRDefault="003D766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C92E111AD4B405D94C94DD6AC720899"/>
          </w:placeholder>
          <w:text/>
        </w:sdtPr>
        <w:sdtEndPr/>
        <w:sdtContent>
          <w:r w:rsidR="00AE48A0" w:rsidRPr="009270D3">
            <w:rPr>
              <w:color w:val="auto"/>
            </w:rPr>
            <w:t>Introduced</w:t>
          </w:r>
        </w:sdtContent>
      </w:sdt>
    </w:p>
    <w:p w14:paraId="07641B31" w14:textId="3379BA31" w:rsidR="00CD36CF" w:rsidRPr="009270D3" w:rsidRDefault="003D766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302F32ABF5B4763A224DF92691CC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56DBC" w:rsidRPr="009270D3">
            <w:rPr>
              <w:color w:val="auto"/>
            </w:rPr>
            <w:t>Senate</w:t>
          </w:r>
        </w:sdtContent>
      </w:sdt>
      <w:r w:rsidR="00303684" w:rsidRPr="009270D3">
        <w:rPr>
          <w:color w:val="auto"/>
        </w:rPr>
        <w:t xml:space="preserve"> </w:t>
      </w:r>
      <w:r w:rsidR="00CD36CF" w:rsidRPr="009270D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669F0E845F44C5298A5C4A58E97FDD6"/>
          </w:placeholder>
          <w:text/>
        </w:sdtPr>
        <w:sdtEndPr/>
        <w:sdtContent>
          <w:r w:rsidR="00141310">
            <w:rPr>
              <w:color w:val="auto"/>
            </w:rPr>
            <w:t>574</w:t>
          </w:r>
        </w:sdtContent>
      </w:sdt>
    </w:p>
    <w:p w14:paraId="2673DB1A" w14:textId="18B9D930" w:rsidR="00CD36CF" w:rsidRPr="009270D3" w:rsidRDefault="00CD36CF" w:rsidP="00CC1F3B">
      <w:pPr>
        <w:pStyle w:val="Sponsors"/>
        <w:rPr>
          <w:color w:val="auto"/>
        </w:rPr>
      </w:pPr>
      <w:r w:rsidRPr="009270D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81D8E67A73C4C71AA22A90381877AE5"/>
          </w:placeholder>
          <w:text w:multiLine="1"/>
        </w:sdtPr>
        <w:sdtEndPr/>
        <w:sdtContent>
          <w:r w:rsidR="00856DBC" w:rsidRPr="009270D3">
            <w:rPr>
              <w:color w:val="auto"/>
            </w:rPr>
            <w:t>Senator</w:t>
          </w:r>
          <w:r w:rsidR="000C0727">
            <w:rPr>
              <w:color w:val="auto"/>
            </w:rPr>
            <w:t>s</w:t>
          </w:r>
          <w:r w:rsidR="00856DBC" w:rsidRPr="009270D3">
            <w:rPr>
              <w:color w:val="auto"/>
            </w:rPr>
            <w:t xml:space="preserve"> Maroney</w:t>
          </w:r>
          <w:r w:rsidR="000C0727">
            <w:rPr>
              <w:color w:val="auto"/>
            </w:rPr>
            <w:t xml:space="preserve">, Nelson, Takubo, </w:t>
          </w:r>
          <w:r w:rsidR="003D766E">
            <w:rPr>
              <w:color w:val="auto"/>
            </w:rPr>
            <w:t xml:space="preserve">and </w:t>
          </w:r>
          <w:r w:rsidR="00141310">
            <w:rPr>
              <w:color w:val="auto"/>
            </w:rPr>
            <w:t>Weld</w:t>
          </w:r>
        </w:sdtContent>
      </w:sdt>
    </w:p>
    <w:p w14:paraId="45A9460B" w14:textId="7EDCC8DC" w:rsidR="00E831B3" w:rsidRPr="009270D3" w:rsidRDefault="00CD36CF" w:rsidP="00CC1F3B">
      <w:pPr>
        <w:pStyle w:val="References"/>
        <w:rPr>
          <w:color w:val="auto"/>
        </w:rPr>
      </w:pPr>
      <w:r w:rsidRPr="009270D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A8981D30F5A49E890EB22A54C31CE89"/>
          </w:placeholder>
          <w:text w:multiLine="1"/>
        </w:sdtPr>
        <w:sdtEndPr/>
        <w:sdtContent>
          <w:r w:rsidR="00856DBC" w:rsidRPr="009270D3">
            <w:rPr>
              <w:color w:val="auto"/>
            </w:rPr>
            <w:t>Introduced</w:t>
          </w:r>
          <w:r w:rsidR="00141310">
            <w:rPr>
              <w:color w:val="auto"/>
            </w:rPr>
            <w:t xml:space="preserve"> February 03, 2022</w:t>
          </w:r>
          <w:r w:rsidR="009270D3" w:rsidRPr="009270D3">
            <w:rPr>
              <w:color w:val="auto"/>
            </w:rPr>
            <w:t xml:space="preserve">; </w:t>
          </w:r>
          <w:r w:rsidR="00141310">
            <w:rPr>
              <w:color w:val="auto"/>
            </w:rPr>
            <w:t>r</w:t>
          </w:r>
          <w:r w:rsidR="009270D3" w:rsidRPr="009270D3">
            <w:rPr>
              <w:color w:val="auto"/>
            </w:rPr>
            <w:t>eferred</w:t>
          </w:r>
          <w:r w:rsidR="009270D3" w:rsidRPr="009270D3">
            <w:rPr>
              <w:color w:val="auto"/>
            </w:rPr>
            <w:br/>
            <w:t>to the Committee on</w:t>
          </w:r>
        </w:sdtContent>
      </w:sdt>
      <w:r w:rsidR="00B92B5A">
        <w:rPr>
          <w:color w:val="auto"/>
        </w:rPr>
        <w:t xml:space="preserve"> Health and Human Resources</w:t>
      </w:r>
      <w:r w:rsidRPr="009270D3">
        <w:rPr>
          <w:color w:val="auto"/>
        </w:rPr>
        <w:t>]</w:t>
      </w:r>
    </w:p>
    <w:p w14:paraId="09F0E66C" w14:textId="7864D31D" w:rsidR="00303684" w:rsidRPr="009270D3" w:rsidRDefault="0000526A" w:rsidP="00CC1F3B">
      <w:pPr>
        <w:pStyle w:val="TitleSection"/>
        <w:rPr>
          <w:color w:val="auto"/>
        </w:rPr>
      </w:pPr>
      <w:r w:rsidRPr="009270D3">
        <w:rPr>
          <w:color w:val="auto"/>
        </w:rPr>
        <w:lastRenderedPageBreak/>
        <w:t>A BILL</w:t>
      </w:r>
      <w:r w:rsidR="00856DBC" w:rsidRPr="009270D3">
        <w:rPr>
          <w:color w:val="auto"/>
        </w:rPr>
        <w:t xml:space="preserve"> to amend the Code of West Virginia, 1931, as amended, by adding thereto a new section, designated §5-16-30, relating to the West Virginia Public Employees Insurance A</w:t>
      </w:r>
      <w:r w:rsidR="00B4150B" w:rsidRPr="009270D3">
        <w:rPr>
          <w:color w:val="auto"/>
        </w:rPr>
        <w:t>ct</w:t>
      </w:r>
      <w:r w:rsidR="00141310">
        <w:rPr>
          <w:color w:val="auto"/>
        </w:rPr>
        <w:t xml:space="preserve"> and, </w:t>
      </w:r>
      <w:r w:rsidR="00856DBC" w:rsidRPr="009270D3">
        <w:rPr>
          <w:color w:val="auto"/>
        </w:rPr>
        <w:t xml:space="preserve">reimbursement of hospital inpatient rates </w:t>
      </w:r>
      <w:r w:rsidR="00B4150B" w:rsidRPr="009270D3">
        <w:rPr>
          <w:color w:val="auto"/>
        </w:rPr>
        <w:t>by the plan.</w:t>
      </w:r>
    </w:p>
    <w:p w14:paraId="79C46937" w14:textId="77777777" w:rsidR="00303684" w:rsidRPr="009270D3" w:rsidRDefault="00303684" w:rsidP="00CC1F3B">
      <w:pPr>
        <w:pStyle w:val="EnactingClause"/>
        <w:rPr>
          <w:color w:val="auto"/>
        </w:rPr>
      </w:pPr>
      <w:r w:rsidRPr="009270D3">
        <w:rPr>
          <w:color w:val="auto"/>
        </w:rPr>
        <w:t>Be it enacted by the Legislature of West Virginia:</w:t>
      </w:r>
    </w:p>
    <w:p w14:paraId="7F0554B8" w14:textId="77777777" w:rsidR="003C6034" w:rsidRPr="009270D3" w:rsidRDefault="003C6034" w:rsidP="00CC1F3B">
      <w:pPr>
        <w:pStyle w:val="EnactingClause"/>
        <w:rPr>
          <w:color w:val="auto"/>
        </w:rPr>
        <w:sectPr w:rsidR="003C6034" w:rsidRPr="009270D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0777BAA" w14:textId="77777777" w:rsidR="00856DBC" w:rsidRPr="009270D3" w:rsidRDefault="00856DBC" w:rsidP="006B408D">
      <w:pPr>
        <w:pStyle w:val="ArticleHeading"/>
        <w:rPr>
          <w:color w:val="auto"/>
        </w:rPr>
        <w:sectPr w:rsidR="00856DBC" w:rsidRPr="009270D3" w:rsidSect="00FD1B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70D3">
        <w:rPr>
          <w:color w:val="auto"/>
        </w:rPr>
        <w:t>ARTICLE 16. WEST VIRGINIA PUBLIC EMPLOYEES INSURANCE ACT.</w:t>
      </w:r>
    </w:p>
    <w:p w14:paraId="778913AB" w14:textId="77777777" w:rsidR="00856DBC" w:rsidRPr="009270D3" w:rsidRDefault="00856DBC" w:rsidP="00856DBC">
      <w:pPr>
        <w:pStyle w:val="SectionHeading"/>
        <w:rPr>
          <w:color w:val="auto"/>
          <w:u w:val="single"/>
        </w:rPr>
        <w:sectPr w:rsidR="00856DBC" w:rsidRPr="009270D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70D3">
        <w:rPr>
          <w:color w:val="auto"/>
          <w:u w:val="single"/>
        </w:rPr>
        <w:t>§5-16-30.  Hospital inpatient rates.</w:t>
      </w:r>
    </w:p>
    <w:p w14:paraId="40C1A657" w14:textId="257ED182" w:rsidR="00856DBC" w:rsidRPr="009270D3" w:rsidRDefault="00856DBC" w:rsidP="00856DBC">
      <w:pPr>
        <w:pStyle w:val="SectionBody"/>
        <w:rPr>
          <w:color w:val="auto"/>
          <w:u w:val="single"/>
        </w:rPr>
      </w:pPr>
      <w:r w:rsidRPr="009270D3">
        <w:rPr>
          <w:color w:val="auto"/>
          <w:u w:val="single"/>
        </w:rPr>
        <w:t xml:space="preserve">(a) By October 1, 2022, the plan shall reimburse any hospital that provides inpatient care to a nonmandatory permissive participant beneficiary, as defined </w:t>
      </w:r>
      <w:r w:rsidR="009270D3" w:rsidRPr="009270D3">
        <w:rPr>
          <w:color w:val="auto"/>
          <w:u w:val="single"/>
        </w:rPr>
        <w:t>in</w:t>
      </w:r>
      <w:r w:rsidRPr="009270D3">
        <w:rPr>
          <w:color w:val="auto"/>
          <w:u w:val="single"/>
        </w:rPr>
        <w:t xml:space="preserve"> </w:t>
      </w:r>
      <w:r w:rsidR="009270D3" w:rsidRPr="009270D3">
        <w:rPr>
          <w:rFonts w:cs="Arial"/>
          <w:color w:val="auto"/>
          <w:u w:val="single"/>
        </w:rPr>
        <w:t>§</w:t>
      </w:r>
      <w:r w:rsidRPr="009270D3">
        <w:rPr>
          <w:color w:val="auto"/>
          <w:u w:val="single"/>
        </w:rPr>
        <w:t>5-16-22</w:t>
      </w:r>
      <w:r w:rsidR="009270D3" w:rsidRPr="009270D3">
        <w:rPr>
          <w:color w:val="auto"/>
          <w:u w:val="single"/>
        </w:rPr>
        <w:t xml:space="preserve"> of this code</w:t>
      </w:r>
      <w:r w:rsidRPr="009270D3">
        <w:rPr>
          <w:color w:val="auto"/>
          <w:u w:val="single"/>
        </w:rPr>
        <w:t>, at rates negotiated between the hospital and the plan.</w:t>
      </w:r>
    </w:p>
    <w:p w14:paraId="6017242E" w14:textId="77777777" w:rsidR="00856DBC" w:rsidRPr="009270D3" w:rsidRDefault="00856DBC" w:rsidP="00856DBC">
      <w:pPr>
        <w:pStyle w:val="SectionBody"/>
        <w:rPr>
          <w:color w:val="auto"/>
          <w:u w:val="single"/>
        </w:rPr>
      </w:pPr>
      <w:r w:rsidRPr="009270D3">
        <w:rPr>
          <w:color w:val="auto"/>
          <w:u w:val="single"/>
        </w:rPr>
        <w:t>(b) Nothing in this section limits the authority of the director under §5-16-3(c) and §5-16-9 of this code, including, but not limited to, his or her authority to manage provider contracting and payments and to designate covered and noncovered services. </w:t>
      </w:r>
    </w:p>
    <w:p w14:paraId="0A900CDC" w14:textId="72D3EAF9" w:rsidR="008736AA" w:rsidRPr="009270D3" w:rsidRDefault="00856DBC" w:rsidP="00856DBC">
      <w:pPr>
        <w:pStyle w:val="SectionBody"/>
        <w:rPr>
          <w:color w:val="auto"/>
        </w:rPr>
      </w:pPr>
      <w:r w:rsidRPr="009270D3">
        <w:rPr>
          <w:color w:val="auto"/>
          <w:u w:val="single"/>
        </w:rPr>
        <w:t>(c) This section does not limit the authority of the director, the plan, or the plans under §5-16-11 of this code.</w:t>
      </w:r>
    </w:p>
    <w:p w14:paraId="534A0AB2" w14:textId="77777777" w:rsidR="00C33014" w:rsidRPr="009270D3" w:rsidRDefault="00C33014" w:rsidP="00CC1F3B">
      <w:pPr>
        <w:pStyle w:val="Note"/>
        <w:rPr>
          <w:color w:val="auto"/>
        </w:rPr>
      </w:pPr>
    </w:p>
    <w:p w14:paraId="5A892009" w14:textId="1CF723D8" w:rsidR="006865E9" w:rsidRPr="009270D3" w:rsidRDefault="00CF1DCA" w:rsidP="00CC1F3B">
      <w:pPr>
        <w:pStyle w:val="Note"/>
        <w:rPr>
          <w:color w:val="auto"/>
        </w:rPr>
      </w:pPr>
      <w:r w:rsidRPr="009270D3">
        <w:rPr>
          <w:color w:val="auto"/>
        </w:rPr>
        <w:t>NOTE: The</w:t>
      </w:r>
      <w:r w:rsidR="006865E9" w:rsidRPr="009270D3">
        <w:rPr>
          <w:color w:val="auto"/>
        </w:rPr>
        <w:t xml:space="preserve"> purpose of this bill is to </w:t>
      </w:r>
      <w:r w:rsidR="00856DBC" w:rsidRPr="009270D3">
        <w:rPr>
          <w:color w:val="auto"/>
        </w:rPr>
        <w:t>require the PEIA plan to reimburse hospitals that provide inpatient care to a nonmandatory permissive participant beneficiary at rates negotiated between the hospital and the plan.</w:t>
      </w:r>
    </w:p>
    <w:p w14:paraId="599EDD26" w14:textId="77777777" w:rsidR="006865E9" w:rsidRPr="009270D3" w:rsidRDefault="00AE48A0" w:rsidP="00CC1F3B">
      <w:pPr>
        <w:pStyle w:val="Note"/>
        <w:rPr>
          <w:color w:val="auto"/>
        </w:rPr>
      </w:pPr>
      <w:r w:rsidRPr="009270D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270D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FB63" w14:textId="77777777" w:rsidR="00856DBC" w:rsidRPr="00B844FE" w:rsidRDefault="00856DBC" w:rsidP="00B844FE">
      <w:r>
        <w:separator/>
      </w:r>
    </w:p>
  </w:endnote>
  <w:endnote w:type="continuationSeparator" w:id="0">
    <w:p w14:paraId="0B51A67A" w14:textId="77777777" w:rsidR="00856DBC" w:rsidRPr="00B844FE" w:rsidRDefault="00856D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1044DB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2575E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4D40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D984" w14:textId="77777777" w:rsidR="00856DBC" w:rsidRPr="00B844FE" w:rsidRDefault="00856DBC" w:rsidP="00B844FE">
      <w:r>
        <w:separator/>
      </w:r>
    </w:p>
  </w:footnote>
  <w:footnote w:type="continuationSeparator" w:id="0">
    <w:p w14:paraId="353B3652" w14:textId="77777777" w:rsidR="00856DBC" w:rsidRPr="00B844FE" w:rsidRDefault="00856D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7AF2" w14:textId="77777777" w:rsidR="002A0269" w:rsidRPr="00B844FE" w:rsidRDefault="003D766E">
    <w:pPr>
      <w:pStyle w:val="Header"/>
    </w:pPr>
    <w:sdt>
      <w:sdtPr>
        <w:id w:val="-684364211"/>
        <w:placeholder>
          <w:docPart w:val="7302F32ABF5B4763A224DF92691CC8F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302F32ABF5B4763A224DF92691CC8F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9247" w14:textId="1EC23CC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856DBC">
      <w:rPr>
        <w:sz w:val="22"/>
        <w:szCs w:val="22"/>
      </w:rPr>
      <w:t>SB</w:t>
    </w:r>
    <w:r w:rsidR="00141310">
      <w:rPr>
        <w:sz w:val="22"/>
        <w:szCs w:val="22"/>
      </w:rPr>
      <w:t xml:space="preserve"> 574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56DBC">
          <w:rPr>
            <w:sz w:val="22"/>
            <w:szCs w:val="22"/>
          </w:rPr>
          <w:t>2022R2</w:t>
        </w:r>
        <w:r w:rsidR="00E21312">
          <w:rPr>
            <w:sz w:val="22"/>
            <w:szCs w:val="22"/>
          </w:rPr>
          <w:t>2</w:t>
        </w:r>
        <w:r w:rsidR="00856DBC">
          <w:rPr>
            <w:sz w:val="22"/>
            <w:szCs w:val="22"/>
          </w:rPr>
          <w:t>60</w:t>
        </w:r>
      </w:sdtContent>
    </w:sdt>
  </w:p>
  <w:p w14:paraId="4527A6B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EEF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BC"/>
    <w:rsid w:val="0000526A"/>
    <w:rsid w:val="000573A9"/>
    <w:rsid w:val="00085D22"/>
    <w:rsid w:val="000C0727"/>
    <w:rsid w:val="000C5C77"/>
    <w:rsid w:val="000E3912"/>
    <w:rsid w:val="0010070F"/>
    <w:rsid w:val="00141310"/>
    <w:rsid w:val="0015112E"/>
    <w:rsid w:val="001552E7"/>
    <w:rsid w:val="001566B4"/>
    <w:rsid w:val="001A66B7"/>
    <w:rsid w:val="001C279E"/>
    <w:rsid w:val="001D459E"/>
    <w:rsid w:val="00210024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D766E"/>
    <w:rsid w:val="00400B5C"/>
    <w:rsid w:val="004368E0"/>
    <w:rsid w:val="004C13DD"/>
    <w:rsid w:val="004D3ABE"/>
    <w:rsid w:val="004E3441"/>
    <w:rsid w:val="00500579"/>
    <w:rsid w:val="005309DE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56DBC"/>
    <w:rsid w:val="008736AA"/>
    <w:rsid w:val="008D275D"/>
    <w:rsid w:val="009270D3"/>
    <w:rsid w:val="00980327"/>
    <w:rsid w:val="00986478"/>
    <w:rsid w:val="009B5557"/>
    <w:rsid w:val="009C3776"/>
    <w:rsid w:val="009F1067"/>
    <w:rsid w:val="00A0517B"/>
    <w:rsid w:val="00A31E01"/>
    <w:rsid w:val="00A527AD"/>
    <w:rsid w:val="00A718CF"/>
    <w:rsid w:val="00AE48A0"/>
    <w:rsid w:val="00AE61BE"/>
    <w:rsid w:val="00B16F25"/>
    <w:rsid w:val="00B24422"/>
    <w:rsid w:val="00B4150B"/>
    <w:rsid w:val="00B66B81"/>
    <w:rsid w:val="00B80C20"/>
    <w:rsid w:val="00B844FE"/>
    <w:rsid w:val="00B86B4F"/>
    <w:rsid w:val="00B92B5A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131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D73CF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19BF53"/>
  <w15:chartTrackingRefBased/>
  <w15:docId w15:val="{28A293A0-398F-48DB-9770-17852540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856DBC"/>
    <w:pPr>
      <w:spacing w:line="240" w:lineRule="auto"/>
    </w:pPr>
    <w:rPr>
      <w:rFonts w:asciiTheme="minorHAnsi" w:hAnsiTheme="minorHAns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/>
      <w:color w:val="000000" w:themeColor="text1"/>
      <w:sz w:val="22"/>
      <w:szCs w:val="22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/>
      <w:color w:val="000000" w:themeColor="text1"/>
      <w:sz w:val="22"/>
      <w:szCs w:val="22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/>
      <w:color w:val="000000" w:themeColor="text1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56DB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2E111AD4B405D94C94DD6AC72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FDBA-7A52-4FC6-9089-E4F90D382CBD}"/>
      </w:docPartPr>
      <w:docPartBody>
        <w:p w:rsidR="002D4474" w:rsidRDefault="002D4474">
          <w:pPr>
            <w:pStyle w:val="8C92E111AD4B405D94C94DD6AC720899"/>
          </w:pPr>
          <w:r w:rsidRPr="00B844FE">
            <w:t>Prefix Text</w:t>
          </w:r>
        </w:p>
      </w:docPartBody>
    </w:docPart>
    <w:docPart>
      <w:docPartPr>
        <w:name w:val="7302F32ABF5B4763A224DF92691CC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7844-9DAF-48E7-975D-33D0AE8C4B8E}"/>
      </w:docPartPr>
      <w:docPartBody>
        <w:p w:rsidR="002D4474" w:rsidRDefault="002D4474">
          <w:pPr>
            <w:pStyle w:val="7302F32ABF5B4763A224DF92691CC8FA"/>
          </w:pPr>
          <w:r w:rsidRPr="00B844FE">
            <w:t>[Type here]</w:t>
          </w:r>
        </w:p>
      </w:docPartBody>
    </w:docPart>
    <w:docPart>
      <w:docPartPr>
        <w:name w:val="5669F0E845F44C5298A5C4A58E97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FF54-533B-42DD-8511-ECBC5E489EA6}"/>
      </w:docPartPr>
      <w:docPartBody>
        <w:p w:rsidR="002D4474" w:rsidRDefault="002D4474">
          <w:pPr>
            <w:pStyle w:val="5669F0E845F44C5298A5C4A58E97FDD6"/>
          </w:pPr>
          <w:r w:rsidRPr="00B844FE">
            <w:t>Number</w:t>
          </w:r>
        </w:p>
      </w:docPartBody>
    </w:docPart>
    <w:docPart>
      <w:docPartPr>
        <w:name w:val="381D8E67A73C4C71AA22A90381877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F469-C517-46C3-B903-AE87FCB0629F}"/>
      </w:docPartPr>
      <w:docPartBody>
        <w:p w:rsidR="002D4474" w:rsidRDefault="002D4474">
          <w:pPr>
            <w:pStyle w:val="381D8E67A73C4C71AA22A90381877AE5"/>
          </w:pPr>
          <w:r w:rsidRPr="00B844FE">
            <w:t>Enter Sponsors Here</w:t>
          </w:r>
        </w:p>
      </w:docPartBody>
    </w:docPart>
    <w:docPart>
      <w:docPartPr>
        <w:name w:val="5A8981D30F5A49E890EB22A54C31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C5BC-281B-4A0D-840D-EFA5CBABF905}"/>
      </w:docPartPr>
      <w:docPartBody>
        <w:p w:rsidR="002D4474" w:rsidRDefault="002D4474">
          <w:pPr>
            <w:pStyle w:val="5A8981D30F5A49E890EB22A54C31CE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74"/>
    <w:rsid w:val="002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92E111AD4B405D94C94DD6AC720899">
    <w:name w:val="8C92E111AD4B405D94C94DD6AC720899"/>
  </w:style>
  <w:style w:type="paragraph" w:customStyle="1" w:styleId="7302F32ABF5B4763A224DF92691CC8FA">
    <w:name w:val="7302F32ABF5B4763A224DF92691CC8FA"/>
  </w:style>
  <w:style w:type="paragraph" w:customStyle="1" w:styleId="5669F0E845F44C5298A5C4A58E97FDD6">
    <w:name w:val="5669F0E845F44C5298A5C4A58E97FDD6"/>
  </w:style>
  <w:style w:type="paragraph" w:customStyle="1" w:styleId="381D8E67A73C4C71AA22A90381877AE5">
    <w:name w:val="381D8E67A73C4C71AA22A90381877AE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8981D30F5A49E890EB22A54C31CE89">
    <w:name w:val="5A8981D30F5A49E890EB22A54C31C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Xris Hess</cp:lastModifiedBy>
  <cp:revision>11</cp:revision>
  <cp:lastPrinted>2022-02-02T14:07:00Z</cp:lastPrinted>
  <dcterms:created xsi:type="dcterms:W3CDTF">2022-01-24T20:33:00Z</dcterms:created>
  <dcterms:modified xsi:type="dcterms:W3CDTF">2022-02-08T21:20:00Z</dcterms:modified>
</cp:coreProperties>
</file>